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09" w:rsidRPr="00353A08" w:rsidRDefault="00680209" w:rsidP="00680209">
      <w:pPr>
        <w:pStyle w:val="Heading1"/>
        <w:spacing w:before="0"/>
        <w:rPr>
          <w:lang w:val="en-CA"/>
        </w:rPr>
      </w:pPr>
      <w:proofErr w:type="spellStart"/>
      <w:r w:rsidRPr="00353A08">
        <w:rPr>
          <w:lang w:val="en-CA"/>
        </w:rPr>
        <w:t>DESC</w:t>
      </w:r>
      <w:proofErr w:type="spellEnd"/>
      <w:r w:rsidRPr="00353A08">
        <w:rPr>
          <w:lang w:val="en-CA"/>
        </w:rPr>
        <w:t xml:space="preserve"> </w:t>
      </w:r>
      <w:r>
        <w:rPr>
          <w:lang w:val="en-CA"/>
        </w:rPr>
        <w:t>495</w:t>
      </w:r>
      <w:r w:rsidRPr="00353A08">
        <w:rPr>
          <w:lang w:val="en-CA"/>
        </w:rPr>
        <w:t>:</w:t>
      </w:r>
      <w:r>
        <w:rPr>
          <w:lang w:val="en-CA"/>
        </w:rPr>
        <w:t xml:space="preserve"> Information Systems Design and Implementation</w:t>
      </w:r>
      <w:r w:rsidRPr="00353A08">
        <w:rPr>
          <w:lang w:val="en-CA"/>
        </w:rPr>
        <w:t>, Winter 2011</w:t>
      </w:r>
    </w:p>
    <w:p w:rsidR="00680209" w:rsidRPr="00680209" w:rsidRDefault="00680209" w:rsidP="006802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8020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Test 1 Study Guide</w:t>
      </w:r>
    </w:p>
    <w:p w:rsidR="0034488A" w:rsidRDefault="0034488A" w:rsidP="00680209">
      <w:pPr>
        <w:pStyle w:val="Heading2"/>
      </w:pPr>
      <w:r>
        <w:t>General notes</w:t>
      </w:r>
    </w:p>
    <w:p w:rsidR="0034488A" w:rsidRDefault="0034488A" w:rsidP="0034488A">
      <w:pPr>
        <w:pStyle w:val="ListParagraph"/>
        <w:numPr>
          <w:ilvl w:val="0"/>
          <w:numId w:val="2"/>
        </w:numPr>
      </w:pPr>
      <w:r>
        <w:t>The test is based primarily on the textbook, not on the PowerPoint slides, unless otherwise noted.</w:t>
      </w:r>
    </w:p>
    <w:p w:rsidR="0034488A" w:rsidRDefault="0034488A" w:rsidP="0034488A">
      <w:pPr>
        <w:pStyle w:val="ListParagraph"/>
        <w:numPr>
          <w:ilvl w:val="0"/>
          <w:numId w:val="2"/>
        </w:numPr>
      </w:pPr>
      <w:r>
        <w:t>You don’t need to know the details of any figure labelled “sample” (e.g. Figure 12-2 or 12-3)</w:t>
      </w:r>
    </w:p>
    <w:p w:rsidR="0034488A" w:rsidRDefault="0034488A" w:rsidP="0034488A">
      <w:pPr>
        <w:pStyle w:val="ListParagraph"/>
        <w:numPr>
          <w:ilvl w:val="0"/>
          <w:numId w:val="2"/>
        </w:numPr>
      </w:pPr>
      <w:r>
        <w:t>You need to understand all definitions given in bold and repeated in the edges of the page (e.g. RAD on page 451).</w:t>
      </w:r>
    </w:p>
    <w:p w:rsidR="0034488A" w:rsidRDefault="0034488A" w:rsidP="0034488A">
      <w:pPr>
        <w:pStyle w:val="ListParagraph"/>
        <w:numPr>
          <w:ilvl w:val="0"/>
          <w:numId w:val="2"/>
        </w:numPr>
      </w:pPr>
      <w:r>
        <w:t>You don’t need to draw any figures (e.g. 12-5 or 12-6); however, you will need to know, repeat, and explain the major steps in these figures, unless otherwise noted in this study guide.</w:t>
      </w:r>
    </w:p>
    <w:p w:rsidR="0034488A" w:rsidRPr="0034488A" w:rsidRDefault="00792612" w:rsidP="0034488A">
      <w:pPr>
        <w:pStyle w:val="ListParagraph"/>
        <w:numPr>
          <w:ilvl w:val="0"/>
          <w:numId w:val="2"/>
        </w:numPr>
      </w:pPr>
      <w:r>
        <w:t xml:space="preserve">The best way to study is to read everything in the entire chapter, read the chapter review at the end, and then answer all the review questions, the </w:t>
      </w:r>
      <w:r w:rsidR="00FF62FC">
        <w:t>“</w:t>
      </w:r>
      <w:r>
        <w:t>problems and exercises</w:t>
      </w:r>
      <w:r w:rsidR="00FF62FC">
        <w:t>”</w:t>
      </w:r>
      <w:r>
        <w:t xml:space="preserve">. You wouldn’t need to do any of the projects, research, </w:t>
      </w:r>
      <w:proofErr w:type="spellStart"/>
      <w:r>
        <w:t>minicases</w:t>
      </w:r>
      <w:proofErr w:type="spellEnd"/>
      <w:r w:rsidR="00FF62FC">
        <w:t>, or “team and individual exercises”</w:t>
      </w:r>
      <w:r>
        <w:t xml:space="preserve"> to help prepare for the test.</w:t>
      </w:r>
    </w:p>
    <w:p w:rsidR="0034488A" w:rsidRDefault="0034488A" w:rsidP="00680209">
      <w:pPr>
        <w:pStyle w:val="Heading2"/>
      </w:pPr>
      <w:r>
        <w:t>Chapter 12: Systems D</w:t>
      </w:r>
      <w:bookmarkStart w:id="0" w:name="_GoBack"/>
      <w:bookmarkEnd w:id="0"/>
      <w:r>
        <w:t>esign (pages 444 to 467)</w:t>
      </w:r>
    </w:p>
    <w:p w:rsidR="0034488A" w:rsidRDefault="0034488A" w:rsidP="0034488A">
      <w:pPr>
        <w:pStyle w:val="ListParagraph"/>
        <w:numPr>
          <w:ilvl w:val="0"/>
          <w:numId w:val="1"/>
        </w:numPr>
      </w:pPr>
      <w:r>
        <w:t>Pages 447-448: Skip Modern Structured Design and Information Engineering; rather refer to the PowerPoint slide 12-5.</w:t>
      </w:r>
    </w:p>
    <w:p w:rsidR="0034488A" w:rsidRDefault="0034488A" w:rsidP="0034488A">
      <w:pPr>
        <w:pStyle w:val="ListParagraph"/>
        <w:numPr>
          <w:ilvl w:val="0"/>
          <w:numId w:val="1"/>
        </w:numPr>
      </w:pPr>
      <w:r>
        <w:t>Page 453: You do need to know all the steps of the FAST methodology presented in the textbook; this applies both to this page and throughout this course.</w:t>
      </w:r>
    </w:p>
    <w:p w:rsidR="0034488A" w:rsidRDefault="0034488A" w:rsidP="0034488A">
      <w:pPr>
        <w:pStyle w:val="ListParagraph"/>
        <w:numPr>
          <w:ilvl w:val="0"/>
          <w:numId w:val="1"/>
        </w:numPr>
      </w:pPr>
      <w:r>
        <w:t>Page 464: You don’t need to memorize all the items in Figure 12-12, but you should be able to know what belongs there and what does not.</w:t>
      </w:r>
    </w:p>
    <w:p w:rsidR="0034488A" w:rsidRDefault="00FF62FC" w:rsidP="00680209">
      <w:pPr>
        <w:pStyle w:val="Heading2"/>
      </w:pPr>
      <w:r w:rsidRPr="00FF62FC">
        <w:t>Chapter 1</w:t>
      </w:r>
      <w:r>
        <w:t>3</w:t>
      </w:r>
      <w:r w:rsidRPr="00FF62FC">
        <w:t xml:space="preserve">: </w:t>
      </w:r>
      <w:r>
        <w:t>Application Architecture and Modeling</w:t>
      </w:r>
      <w:r w:rsidRPr="00FF62FC">
        <w:t xml:space="preserve"> (pages </w:t>
      </w:r>
      <w:r w:rsidR="00F510A7">
        <w:t>474</w:t>
      </w:r>
      <w:r w:rsidRPr="00FF62FC">
        <w:t xml:space="preserve"> to </w:t>
      </w:r>
      <w:r w:rsidR="00F510A7">
        <w:t>511</w:t>
      </w:r>
      <w:r w:rsidRPr="00FF62FC">
        <w:t>)</w:t>
      </w:r>
    </w:p>
    <w:p w:rsidR="00FF62FC" w:rsidRDefault="00FF62FC" w:rsidP="00FF62FC">
      <w:pPr>
        <w:pStyle w:val="ListParagraph"/>
        <w:numPr>
          <w:ilvl w:val="0"/>
          <w:numId w:val="1"/>
        </w:numPr>
      </w:pPr>
      <w:r>
        <w:t xml:space="preserve">You will need to know how to represent a physical </w:t>
      </w:r>
      <w:proofErr w:type="spellStart"/>
      <w:r>
        <w:t>DFD</w:t>
      </w:r>
      <w:proofErr w:type="spellEnd"/>
      <w:r>
        <w:t xml:space="preserve"> from a set of instructions. This requires understanding all the figures and examples, but it will not require you to memorize, for example, all the items in Figures 13-2 or 13-3.</w:t>
      </w:r>
    </w:p>
    <w:p w:rsidR="00FF62FC" w:rsidRDefault="00FF62FC" w:rsidP="00FF62FC">
      <w:pPr>
        <w:pStyle w:val="ListParagraph"/>
        <w:numPr>
          <w:ilvl w:val="0"/>
          <w:numId w:val="1"/>
        </w:numPr>
      </w:pPr>
      <w:r>
        <w:t>Pages 484-494: Instead of the Figures 13-4 to 13-10 in the textbook, you only need to know and be able to draw the simpler figures on PowerPoint slides 25 to 36.</w:t>
      </w:r>
    </w:p>
    <w:p w:rsidR="00FF62FC" w:rsidRDefault="00FF62FC" w:rsidP="00FF62FC">
      <w:pPr>
        <w:pStyle w:val="ListParagraph"/>
        <w:numPr>
          <w:ilvl w:val="0"/>
          <w:numId w:val="1"/>
        </w:numPr>
      </w:pPr>
      <w:r>
        <w:t>In honour of this class, there will definitely be a question taken from page 495.</w:t>
      </w:r>
    </w:p>
    <w:p w:rsidR="00963771" w:rsidRDefault="00FF62FC" w:rsidP="00FF62FC">
      <w:pPr>
        <w:pStyle w:val="ListParagraph"/>
        <w:numPr>
          <w:ilvl w:val="0"/>
          <w:numId w:val="1"/>
        </w:numPr>
      </w:pPr>
      <w:r>
        <w:t>Page</w:t>
      </w:r>
      <w:r w:rsidR="00963771">
        <w:t>s</w:t>
      </w:r>
      <w:r>
        <w:t xml:space="preserve"> </w:t>
      </w:r>
      <w:r w:rsidR="00963771">
        <w:t>505-507</w:t>
      </w:r>
      <w:r>
        <w:t xml:space="preserve">: You don’t need to </w:t>
      </w:r>
      <w:r w:rsidR="00963771">
        <w:t>know how to do figures like Figure 13-12 or 13-13.</w:t>
      </w:r>
    </w:p>
    <w:p w:rsidR="00F510A7" w:rsidRDefault="00F510A7" w:rsidP="00680209">
      <w:pPr>
        <w:pStyle w:val="Heading2"/>
      </w:pPr>
      <w:r w:rsidRPr="00FF62FC">
        <w:t>Chapter 1</w:t>
      </w:r>
      <w:r>
        <w:t>4</w:t>
      </w:r>
      <w:r w:rsidRPr="00FF62FC">
        <w:t xml:space="preserve">: </w:t>
      </w:r>
      <w:r>
        <w:t>Database Design</w:t>
      </w:r>
      <w:r w:rsidRPr="00FF62FC">
        <w:t xml:space="preserve"> (pages </w:t>
      </w:r>
      <w:r>
        <w:t>516</w:t>
      </w:r>
      <w:r w:rsidRPr="00FF62FC">
        <w:t xml:space="preserve"> to </w:t>
      </w:r>
      <w:r>
        <w:t>542</w:t>
      </w:r>
      <w:r w:rsidRPr="00FF62FC">
        <w:t>)</w:t>
      </w:r>
    </w:p>
    <w:p w:rsidR="00F510A7" w:rsidRDefault="00F510A7" w:rsidP="00F510A7">
      <w:pPr>
        <w:pStyle w:val="ListParagraph"/>
        <w:numPr>
          <w:ilvl w:val="0"/>
          <w:numId w:val="1"/>
        </w:numPr>
      </w:pPr>
      <w:r>
        <w:t>Pages 528-529: You don’t need to do anything with database Normalization or normal forms, or Conventional File Design.</w:t>
      </w:r>
    </w:p>
    <w:p w:rsidR="00F510A7" w:rsidRDefault="00F510A7" w:rsidP="00F510A7">
      <w:pPr>
        <w:pStyle w:val="ListParagraph"/>
        <w:numPr>
          <w:ilvl w:val="0"/>
          <w:numId w:val="1"/>
        </w:numPr>
      </w:pPr>
      <w:r>
        <w:t xml:space="preserve">Pages 530-535: While you do need to know and understand what a database schema is, you don’t need to cover any of the rules and guidelines in the numbered list, starting from “1. Each fundamental…” on page 530 to </w:t>
      </w:r>
      <w:r w:rsidR="004D01F1">
        <w:t xml:space="preserve">“5. Notice that </w:t>
      </w:r>
      <w:r w:rsidR="004D01F1">
        <w:rPr>
          <w:i/>
        </w:rPr>
        <w:t>System Architect</w:t>
      </w:r>
      <w:r w:rsidR="004D01F1">
        <w:t>…” on page 535.</w:t>
      </w:r>
    </w:p>
    <w:p w:rsidR="00F510A7" w:rsidRDefault="00F510A7" w:rsidP="00F510A7">
      <w:pPr>
        <w:pStyle w:val="ListParagraph"/>
        <w:numPr>
          <w:ilvl w:val="0"/>
          <w:numId w:val="1"/>
        </w:numPr>
      </w:pPr>
      <w:r>
        <w:t>Page 533: You don’t need to know the data types in Figure 14-8.</w:t>
      </w:r>
    </w:p>
    <w:p w:rsidR="00F510A7" w:rsidRDefault="004D01F1" w:rsidP="00F510A7">
      <w:pPr>
        <w:pStyle w:val="ListParagraph"/>
        <w:numPr>
          <w:ilvl w:val="0"/>
          <w:numId w:val="1"/>
        </w:numPr>
      </w:pPr>
      <w:r>
        <w:t>Page 537: Ignore Figure 14-10; it is not accurate, based on the description in the text</w:t>
      </w:r>
      <w:r w:rsidR="00F510A7">
        <w:t>.</w:t>
      </w:r>
    </w:p>
    <w:p w:rsidR="00963771" w:rsidRPr="0034488A" w:rsidRDefault="004D01F1" w:rsidP="00680209">
      <w:pPr>
        <w:pStyle w:val="ListParagraph"/>
        <w:numPr>
          <w:ilvl w:val="0"/>
          <w:numId w:val="1"/>
        </w:numPr>
      </w:pPr>
      <w:r>
        <w:t>Pages 540-541: Ignore Figure 14-11; you don’t need any SQL for this exam.</w:t>
      </w:r>
    </w:p>
    <w:sectPr w:rsidR="00963771" w:rsidRPr="0034488A" w:rsidSect="00680209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3EC"/>
    <w:multiLevelType w:val="hybridMultilevel"/>
    <w:tmpl w:val="2E8E8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738A"/>
    <w:multiLevelType w:val="hybridMultilevel"/>
    <w:tmpl w:val="A436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A"/>
    <w:rsid w:val="0006086A"/>
    <w:rsid w:val="0034488A"/>
    <w:rsid w:val="00376581"/>
    <w:rsid w:val="004D01F1"/>
    <w:rsid w:val="00680209"/>
    <w:rsid w:val="00792612"/>
    <w:rsid w:val="007A5C51"/>
    <w:rsid w:val="00963771"/>
    <w:rsid w:val="00F510A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80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80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</dc:creator>
  <cp:lastModifiedBy>Researcher</cp:lastModifiedBy>
  <cp:revision>5</cp:revision>
  <dcterms:created xsi:type="dcterms:W3CDTF">2011-01-24T22:17:00Z</dcterms:created>
  <dcterms:modified xsi:type="dcterms:W3CDTF">2011-01-26T21:48:00Z</dcterms:modified>
</cp:coreProperties>
</file>